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4097B" w:rsidR="0017132D" w:rsidP="03CEF790" w:rsidRDefault="45F8690F" w14:paraId="5941515B" w14:textId="14074EF5">
      <w:pPr>
        <w:spacing w:before="240" w:after="240"/>
        <w:jc w:val="center"/>
        <w:rPr>
          <w:rFonts w:ascii="Avenir Next LT Pro" w:hAnsi="Avenir Next LT Pro" w:eastAsia="Avenir Next LT Pro" w:cs="Avenir Next LT Pro"/>
          <w:b/>
          <w:color w:val="FF9500"/>
          <w:sz w:val="32"/>
          <w:szCs w:val="32"/>
          <w:lang w:val="es-ES"/>
        </w:rPr>
      </w:pPr>
      <w:r w:rsidRPr="1316E2B8">
        <w:rPr>
          <w:rFonts w:ascii="Avenir Next LT Pro" w:hAnsi="Avenir Next LT Pro" w:eastAsia="Avenir Next LT Pro" w:cs="Avenir Next LT Pro"/>
          <w:b/>
          <w:color w:val="FF9500"/>
          <w:sz w:val="32"/>
          <w:szCs w:val="32"/>
          <w:lang w:val="es-ES"/>
        </w:rPr>
        <w:t xml:space="preserve">South Park &amp; Golden Hill: El secreto mejor guardado de los </w:t>
      </w:r>
      <w:proofErr w:type="spellStart"/>
      <w:r w:rsidRPr="1316E2B8">
        <w:rPr>
          <w:rFonts w:ascii="Avenir Next LT Pro" w:hAnsi="Avenir Next LT Pro" w:eastAsia="Avenir Next LT Pro" w:cs="Avenir Next LT Pro"/>
          <w:b/>
          <w:i/>
          <w:color w:val="FF9500"/>
          <w:sz w:val="32"/>
          <w:szCs w:val="32"/>
          <w:lang w:val="es-ES"/>
        </w:rPr>
        <w:t>foodies</w:t>
      </w:r>
      <w:proofErr w:type="spellEnd"/>
      <w:r w:rsidRPr="1316E2B8">
        <w:rPr>
          <w:rFonts w:ascii="Avenir Next LT Pro" w:hAnsi="Avenir Next LT Pro" w:eastAsia="Avenir Next LT Pro" w:cs="Avenir Next LT Pro"/>
          <w:b/>
          <w:i/>
          <w:color w:val="FF9500"/>
          <w:sz w:val="32"/>
          <w:szCs w:val="32"/>
          <w:lang w:val="es-ES"/>
        </w:rPr>
        <w:t xml:space="preserve"> </w:t>
      </w:r>
      <w:r w:rsidRPr="1316E2B8">
        <w:rPr>
          <w:rFonts w:ascii="Avenir Next LT Pro" w:hAnsi="Avenir Next LT Pro" w:eastAsia="Avenir Next LT Pro" w:cs="Avenir Next LT Pro"/>
          <w:b/>
          <w:color w:val="FF9500"/>
          <w:sz w:val="32"/>
          <w:szCs w:val="32"/>
          <w:lang w:val="es-ES"/>
        </w:rPr>
        <w:t>en San Diego</w:t>
      </w:r>
    </w:p>
    <w:p w:rsidRPr="00DE2082" w:rsidR="00DE2082" w:rsidP="00DE2082" w:rsidRDefault="00DE2082" w14:paraId="7720E35B" w14:textId="0E2F6804">
      <w:pPr>
        <w:spacing w:before="240" w:after="240"/>
        <w:jc w:val="center"/>
        <w:rPr>
          <w:rFonts w:ascii="Avenir Next LT Pro" w:hAnsi="Avenir Next LT Pro" w:eastAsia="Avenir Next LT Pro" w:cs="Avenir Next LT Pro"/>
          <w:lang w:val="en-MX"/>
        </w:rPr>
      </w:pPr>
      <w:r w:rsidRPr="00DE2082">
        <w:rPr>
          <w:rFonts w:ascii="Avenir Next LT Pro" w:hAnsi="Avenir Next LT Pro" w:eastAsia="Avenir Next LT Pro" w:cs="Avenir Next LT Pro"/>
          <w:i/>
          <w:iCs/>
          <w:lang w:val="en-MX"/>
        </w:rPr>
        <w:t>Entre propuestas gastronómicas innovadoras, bares escondidos y una vibra local auténtica, estos dos barrios redefinen la escena culinaria de San Diego.</w:t>
      </w:r>
    </w:p>
    <w:p w:rsidRPr="00C4097B" w:rsidR="0017132D" w:rsidP="03CEF790" w:rsidRDefault="45F8690F" w14:paraId="6396B9ED" w14:textId="5B737373">
      <w:pPr>
        <w:spacing w:before="240" w:after="240"/>
        <w:jc w:val="both"/>
        <w:rPr>
          <w:rFonts w:ascii="Avenir Next LT Pro" w:hAnsi="Avenir Next LT Pro" w:eastAsia="Avenir Next LT Pro" w:cs="Avenir Next LT Pro"/>
          <w:lang w:val="es-ES"/>
        </w:rPr>
      </w:pPr>
      <w:r w:rsidRPr="00C4097B">
        <w:rPr>
          <w:rFonts w:ascii="Avenir Next LT Pro" w:hAnsi="Avenir Next LT Pro" w:eastAsia="Avenir Next LT Pro" w:cs="Avenir Next LT Pro"/>
          <w:lang w:val="es-ES"/>
        </w:rPr>
        <w:t xml:space="preserve">Más allá de los </w:t>
      </w:r>
      <w:proofErr w:type="spellStart"/>
      <w:r w:rsidRPr="7AD431DA">
        <w:rPr>
          <w:rFonts w:ascii="Avenir Next LT Pro" w:hAnsi="Avenir Next LT Pro" w:eastAsia="Avenir Next LT Pro" w:cs="Avenir Next LT Pro"/>
          <w:i/>
          <w:lang w:val="es-ES"/>
        </w:rPr>
        <w:t>hotspots</w:t>
      </w:r>
      <w:proofErr w:type="spellEnd"/>
      <w:r w:rsidRPr="00C4097B">
        <w:rPr>
          <w:rFonts w:ascii="Avenir Next LT Pro" w:hAnsi="Avenir Next LT Pro" w:eastAsia="Avenir Next LT Pro" w:cs="Avenir Next LT Pro"/>
          <w:lang w:val="es-ES"/>
        </w:rPr>
        <w:t xml:space="preserve"> más conocidos de San Diego, existen dos barrios que están conquistando silenciosamente a los viajeros con paladar curioso: </w:t>
      </w:r>
      <w:hyperlink r:id="rId10">
        <w:r w:rsidRPr="7AD431DA">
          <w:rPr>
            <w:rStyle w:val="Hyperlink"/>
            <w:rFonts w:ascii="Avenir Next LT Pro" w:hAnsi="Avenir Next LT Pro" w:eastAsia="Avenir Next LT Pro" w:cs="Avenir Next LT Pro"/>
            <w:b/>
            <w:bCs/>
            <w:lang w:val="es-ES"/>
          </w:rPr>
          <w:t>South Park</w:t>
        </w:r>
      </w:hyperlink>
      <w:r w:rsidRPr="00C4097B">
        <w:rPr>
          <w:rFonts w:ascii="Avenir Next LT Pro" w:hAnsi="Avenir Next LT Pro" w:eastAsia="Avenir Next LT Pro" w:cs="Avenir Next LT Pro"/>
          <w:b/>
          <w:bCs/>
          <w:lang w:val="es-ES"/>
        </w:rPr>
        <w:t xml:space="preserve"> </w:t>
      </w:r>
      <w:r w:rsidRPr="00C4097B">
        <w:rPr>
          <w:rFonts w:ascii="Avenir Next LT Pro" w:hAnsi="Avenir Next LT Pro" w:eastAsia="Avenir Next LT Pro" w:cs="Avenir Next LT Pro"/>
          <w:lang w:val="es-ES"/>
        </w:rPr>
        <w:t>y</w:t>
      </w:r>
      <w:r w:rsidRPr="00C4097B">
        <w:rPr>
          <w:rFonts w:ascii="Avenir Next LT Pro" w:hAnsi="Avenir Next LT Pro" w:eastAsia="Avenir Next LT Pro" w:cs="Avenir Next LT Pro"/>
          <w:b/>
          <w:bCs/>
          <w:lang w:val="es-ES"/>
        </w:rPr>
        <w:t xml:space="preserve"> </w:t>
      </w:r>
      <w:hyperlink r:id="rId11">
        <w:r w:rsidRPr="7AD431DA">
          <w:rPr>
            <w:rStyle w:val="Hyperlink"/>
            <w:rFonts w:ascii="Avenir Next LT Pro" w:hAnsi="Avenir Next LT Pro" w:eastAsia="Avenir Next LT Pro" w:cs="Avenir Next LT Pro"/>
            <w:b/>
            <w:bCs/>
            <w:lang w:val="es-ES"/>
          </w:rPr>
          <w:t>Golden Hill</w:t>
        </w:r>
      </w:hyperlink>
      <w:r w:rsidRPr="7AD431DA">
        <w:rPr>
          <w:rFonts w:ascii="Avenir Next LT Pro" w:hAnsi="Avenir Next LT Pro" w:eastAsia="Avenir Next LT Pro" w:cs="Avenir Next LT Pro"/>
          <w:lang w:val="es-ES"/>
        </w:rPr>
        <w:t>.</w:t>
      </w:r>
      <w:r w:rsidRPr="00C4097B">
        <w:rPr>
          <w:rFonts w:ascii="Avenir Next LT Pro" w:hAnsi="Avenir Next LT Pro" w:eastAsia="Avenir Next LT Pro" w:cs="Avenir Next LT Pro"/>
          <w:lang w:val="es-ES"/>
        </w:rPr>
        <w:t xml:space="preserve"> Ubicados a pasos del icónico </w:t>
      </w:r>
      <w:r w:rsidRPr="7AD431DA">
        <w:rPr>
          <w:rFonts w:ascii="Avenir Next LT Pro" w:hAnsi="Avenir Next LT Pro" w:eastAsia="Avenir Next LT Pro" w:cs="Avenir Next LT Pro"/>
          <w:b/>
          <w:lang w:val="es-ES"/>
        </w:rPr>
        <w:t>Balboa Park</w:t>
      </w:r>
      <w:r w:rsidRPr="00C4097B">
        <w:rPr>
          <w:rFonts w:ascii="Avenir Next LT Pro" w:hAnsi="Avenir Next LT Pro" w:eastAsia="Avenir Next LT Pro" w:cs="Avenir Next LT Pro"/>
          <w:lang w:val="es-ES"/>
        </w:rPr>
        <w:t xml:space="preserve">, estos vecindarios combinan creatividad, historia y una escena gastronómica en constante evolución, posicionándose como dos de los secretos mejor guardados para los </w:t>
      </w:r>
      <w:proofErr w:type="spellStart"/>
      <w:r w:rsidRPr="7AD431DA">
        <w:rPr>
          <w:rFonts w:ascii="Avenir Next LT Pro" w:hAnsi="Avenir Next LT Pro" w:eastAsia="Avenir Next LT Pro" w:cs="Avenir Next LT Pro"/>
          <w:i/>
          <w:lang w:val="es-ES"/>
        </w:rPr>
        <w:t>foodies</w:t>
      </w:r>
      <w:proofErr w:type="spellEnd"/>
      <w:r w:rsidRPr="00C4097B">
        <w:rPr>
          <w:rFonts w:ascii="Avenir Next LT Pro" w:hAnsi="Avenir Next LT Pro" w:eastAsia="Avenir Next LT Pro" w:cs="Avenir Next LT Pro"/>
          <w:lang w:val="es-ES"/>
        </w:rPr>
        <w:t>.</w:t>
      </w:r>
    </w:p>
    <w:p w:rsidRPr="00C4097B" w:rsidR="0017132D" w:rsidP="48EF7647" w:rsidRDefault="45F8690F" w14:paraId="27E53D61" w14:textId="23257C40">
      <w:pPr>
        <w:spacing w:before="240" w:after="240"/>
        <w:jc w:val="both"/>
        <w:rPr>
          <w:rFonts w:ascii="Avenir Next LT Pro" w:hAnsi="Avenir Next LT Pro" w:eastAsia="Avenir Next LT Pro" w:cs="Avenir Next LT Pro"/>
          <w:b/>
          <w:sz w:val="32"/>
          <w:szCs w:val="32"/>
          <w:lang w:val="es-ES"/>
        </w:rPr>
      </w:pPr>
      <w:r w:rsidRPr="233A16D3">
        <w:rPr>
          <w:rFonts w:ascii="Avenir Next LT Pro" w:hAnsi="Avenir Next LT Pro" w:eastAsia="Avenir Next LT Pro" w:cs="Avenir Next LT Pro"/>
          <w:b/>
          <w:sz w:val="28"/>
          <w:szCs w:val="28"/>
          <w:lang w:val="es-ES"/>
        </w:rPr>
        <w:t>South Park: creatividad, identidad y sabor sin pretensiones</w:t>
      </w:r>
    </w:p>
    <w:p w:rsidRPr="00C4097B" w:rsidR="0017132D" w:rsidP="03CEF790" w:rsidRDefault="45F8690F" w14:paraId="67A0B8DC" w14:textId="6507ECE5">
      <w:pPr>
        <w:spacing w:before="240" w:after="240"/>
        <w:jc w:val="both"/>
        <w:rPr>
          <w:rFonts w:ascii="Avenir Next LT Pro" w:hAnsi="Avenir Next LT Pro" w:eastAsia="Avenir Next LT Pro" w:cs="Avenir Next LT Pro"/>
          <w:lang w:val="es-ES"/>
        </w:rPr>
      </w:pPr>
      <w:r w:rsidRPr="00C4097B">
        <w:rPr>
          <w:rFonts w:ascii="Avenir Next LT Pro" w:hAnsi="Avenir Next LT Pro" w:eastAsia="Avenir Next LT Pro" w:cs="Avenir Next LT Pro"/>
          <w:lang w:val="es-ES"/>
        </w:rPr>
        <w:t>Con un espíritu independiente y ecléctico, South Park se ha convertido en un refugio para quienes buscan experiencias auténticas. Entre boutiques locales, galerías y calles llenas de vida, la oferta culinaria destaca por su originalidad.</w:t>
      </w:r>
    </w:p>
    <w:p w:rsidRPr="00FE016E" w:rsidR="0017132D" w:rsidP="4CB3500C" w:rsidRDefault="45F8690F" w14:paraId="01C4D192" w14:textId="16F339A2">
      <w:pPr>
        <w:spacing w:before="240" w:after="240"/>
        <w:jc w:val="both"/>
        <w:rPr>
          <w:rFonts w:ascii="Avenir Next LT Pro" w:hAnsi="Avenir Next LT Pro" w:eastAsia="Avenir Next LT Pro" w:cs="Avenir Next LT Pro"/>
          <w:lang w:val="en-US"/>
        </w:rPr>
      </w:pPr>
      <w:r w:rsidRPr="4CB3500C" w:rsidR="45F8690F">
        <w:rPr>
          <w:rFonts w:ascii="Avenir Next LT Pro" w:hAnsi="Avenir Next LT Pro" w:eastAsia="Avenir Next LT Pro" w:cs="Avenir Next LT Pro"/>
          <w:lang w:val="es-ES"/>
        </w:rPr>
        <w:t xml:space="preserve">Aquí, conceptos como </w:t>
      </w:r>
      <w:hyperlink r:id="R5e652d6e2efd4652">
        <w:r w:rsidRPr="4CB3500C" w:rsidR="45F8690F">
          <w:rPr>
            <w:rStyle w:val="Hyperlink"/>
            <w:rFonts w:ascii="Avenir Next LT Pro" w:hAnsi="Avenir Next LT Pro" w:eastAsia="Avenir Next LT Pro" w:cs="Avenir Next LT Pro"/>
            <w:b w:val="1"/>
            <w:bCs w:val="1"/>
            <w:lang w:val="es-ES"/>
          </w:rPr>
          <w:t>KINDRED</w:t>
        </w:r>
      </w:hyperlink>
      <w:r w:rsidRPr="4CB3500C" w:rsidR="45F8690F">
        <w:rPr>
          <w:rFonts w:ascii="Avenir Next LT Pro" w:hAnsi="Avenir Next LT Pro" w:eastAsia="Avenir Next LT Pro" w:cs="Avenir Next LT Pro"/>
          <w:lang w:val="es-ES"/>
        </w:rPr>
        <w:t xml:space="preserve">, un restaurante vegano con estética punk y gótica francesa, redefinen la cocina </w:t>
      </w:r>
      <w:r w:rsidRPr="4CB3500C" w:rsidR="45F8690F">
        <w:rPr>
          <w:rFonts w:ascii="Avenir Next LT Pro" w:hAnsi="Avenir Next LT Pro" w:eastAsia="Avenir Next LT Pro" w:cs="Avenir Next LT Pro"/>
          <w:i w:val="1"/>
          <w:iCs w:val="1"/>
          <w:lang w:val="es-ES"/>
        </w:rPr>
        <w:t>plant-based</w:t>
      </w:r>
      <w:r w:rsidRPr="4CB3500C" w:rsidR="45F8690F">
        <w:rPr>
          <w:rFonts w:ascii="Avenir Next LT Pro" w:hAnsi="Avenir Next LT Pro" w:eastAsia="Avenir Next LT Pro" w:cs="Avenir Next LT Pro"/>
          <w:i w:val="1"/>
          <w:iCs w:val="1"/>
          <w:lang w:val="es-ES"/>
        </w:rPr>
        <w:t xml:space="preserve"> </w:t>
      </w:r>
      <w:r w:rsidRPr="4CB3500C" w:rsidR="45F8690F">
        <w:rPr>
          <w:rFonts w:ascii="Avenir Next LT Pro" w:hAnsi="Avenir Next LT Pro" w:eastAsia="Avenir Next LT Pro" w:cs="Avenir Next LT Pro"/>
          <w:lang w:val="es-ES"/>
        </w:rPr>
        <w:t xml:space="preserve">con propuestas atrevidas y una mixología que sorprende incluso a los no veganos. </w:t>
      </w:r>
      <w:r w:rsidRPr="4CB3500C" w:rsidR="45F8690F">
        <w:rPr>
          <w:rFonts w:ascii="Avenir Next LT Pro" w:hAnsi="Avenir Next LT Pro" w:eastAsia="Avenir Next LT Pro" w:cs="Avenir Next LT Pro"/>
          <w:lang w:val="es-ES"/>
        </w:rPr>
        <w:t xml:space="preserve">A unos pasos, </w:t>
      </w:r>
      <w:hyperlink r:id="R05f5cebe93574434">
        <w:r w:rsidRPr="4CB3500C" w:rsidR="45F8690F">
          <w:rPr>
            <w:rStyle w:val="Hyperlink"/>
            <w:rFonts w:ascii="Avenir Next LT Pro" w:hAnsi="Avenir Next LT Pro" w:eastAsia="Avenir Next LT Pro" w:cs="Avenir Next LT Pro"/>
            <w:b w:val="1"/>
            <w:bCs w:val="1"/>
            <w:lang w:val="es-ES"/>
          </w:rPr>
          <w:t>Mothership</w:t>
        </w:r>
      </w:hyperlink>
      <w:r w:rsidRPr="4CB3500C" w:rsidR="45F8690F">
        <w:rPr>
          <w:rFonts w:ascii="Avenir Next LT Pro" w:hAnsi="Avenir Next LT Pro" w:eastAsia="Avenir Next LT Pro" w:cs="Avenir Next LT Pro"/>
          <w:lang w:val="es-ES"/>
        </w:rPr>
        <w:t xml:space="preserve"> </w:t>
      </w:r>
      <w:r w:rsidRPr="4CB3500C" w:rsidR="00FE016E">
        <w:rPr>
          <w:rFonts w:ascii="Avenir Next LT Pro" w:hAnsi="Avenir Next LT Pro" w:eastAsia="Avenir Next LT Pro" w:cs="Avenir Next LT Pro"/>
          <w:lang w:val="en-US"/>
        </w:rPr>
        <w:t>lleva la experiencia a otro nivel como un speakeasy inmersivo que mezcla sabores tropicales con un ambiente futurista digno de una nave espacial.</w:t>
      </w:r>
    </w:p>
    <w:p w:rsidRPr="00C4097B" w:rsidR="0017132D" w:rsidP="03CEF790" w:rsidRDefault="45F8690F" w14:paraId="109FAC6C" w14:textId="5A69C11E">
      <w:pPr>
        <w:spacing w:before="240" w:after="240"/>
        <w:jc w:val="both"/>
        <w:rPr>
          <w:rFonts w:ascii="Avenir Next LT Pro" w:hAnsi="Avenir Next LT Pro" w:eastAsia="Avenir Next LT Pro" w:cs="Avenir Next LT Pro"/>
          <w:lang w:val="es-ES"/>
        </w:rPr>
      </w:pPr>
      <w:r w:rsidRPr="00C4097B">
        <w:rPr>
          <w:rFonts w:ascii="Avenir Next LT Pro" w:hAnsi="Avenir Next LT Pro" w:eastAsia="Avenir Next LT Pro" w:cs="Avenir Next LT Pro"/>
          <w:lang w:val="es-ES"/>
        </w:rPr>
        <w:t xml:space="preserve">Para quienes buscan un ambiente más relajado, </w:t>
      </w:r>
      <w:hyperlink r:id="rId18">
        <w:proofErr w:type="spellStart"/>
        <w:r w:rsidRPr="7AD431DA">
          <w:rPr>
            <w:rStyle w:val="Hyperlink"/>
            <w:rFonts w:ascii="Avenir Next LT Pro" w:hAnsi="Avenir Next LT Pro" w:eastAsia="Avenir Next LT Pro" w:cs="Avenir Next LT Pro"/>
            <w:b/>
            <w:bCs/>
            <w:lang w:val="es-ES"/>
          </w:rPr>
          <w:t>Station</w:t>
        </w:r>
        <w:proofErr w:type="spellEnd"/>
        <w:r w:rsidRPr="7AD431DA">
          <w:rPr>
            <w:rStyle w:val="Hyperlink"/>
            <w:rFonts w:ascii="Avenir Next LT Pro" w:hAnsi="Avenir Next LT Pro" w:eastAsia="Avenir Next LT Pro" w:cs="Avenir Next LT Pro"/>
            <w:b/>
            <w:bCs/>
            <w:lang w:val="es-ES"/>
          </w:rPr>
          <w:t xml:space="preserve"> </w:t>
        </w:r>
        <w:proofErr w:type="spellStart"/>
        <w:r w:rsidRPr="7AD431DA">
          <w:rPr>
            <w:rStyle w:val="Hyperlink"/>
            <w:rFonts w:ascii="Avenir Next LT Pro" w:hAnsi="Avenir Next LT Pro" w:eastAsia="Avenir Next LT Pro" w:cs="Avenir Next LT Pro"/>
            <w:b/>
            <w:bCs/>
            <w:lang w:val="es-ES"/>
          </w:rPr>
          <w:t>Tavern</w:t>
        </w:r>
        <w:proofErr w:type="spellEnd"/>
      </w:hyperlink>
      <w:r w:rsidRPr="00C4097B">
        <w:rPr>
          <w:rFonts w:ascii="Avenir Next LT Pro" w:hAnsi="Avenir Next LT Pro" w:eastAsia="Avenir Next LT Pro" w:cs="Avenir Next LT Pro"/>
          <w:lang w:val="es-ES"/>
        </w:rPr>
        <w:t xml:space="preserve"> ofrece una experiencia familiar con </w:t>
      </w:r>
      <w:r w:rsidRPr="7AD431DA" w:rsidR="3846EB91">
        <w:rPr>
          <w:rFonts w:ascii="Avenir Next LT Pro" w:hAnsi="Avenir Next LT Pro" w:eastAsia="Avenir Next LT Pro" w:cs="Avenir Next LT Pro"/>
          <w:lang w:val="es-ES"/>
        </w:rPr>
        <w:t>hamburguesas</w:t>
      </w:r>
      <w:r w:rsidRPr="00C4097B">
        <w:rPr>
          <w:rFonts w:ascii="Avenir Next LT Pro" w:hAnsi="Avenir Next LT Pro" w:eastAsia="Avenir Next LT Pro" w:cs="Avenir Next LT Pro"/>
          <w:lang w:val="es-ES"/>
        </w:rPr>
        <w:t xml:space="preserve">, opciones vegetarianas y un enfoque sostenible que incluso ha sido reconocido por su arquitectura. </w:t>
      </w:r>
      <w:r w:rsidRPr="7AD431DA">
        <w:rPr>
          <w:rFonts w:ascii="Avenir Next LT Pro" w:hAnsi="Avenir Next LT Pro" w:eastAsia="Avenir Next LT Pro" w:cs="Avenir Next LT Pro"/>
          <w:lang w:val="es-ES"/>
        </w:rPr>
        <w:t xml:space="preserve">Y como buen barrio con alma propia, South Park también vibra con espacios culturales como </w:t>
      </w:r>
      <w:hyperlink r:id="rId19">
        <w:r w:rsidRPr="7AD431DA">
          <w:rPr>
            <w:rStyle w:val="Hyperlink"/>
            <w:rFonts w:ascii="Avenir Next LT Pro" w:hAnsi="Avenir Next LT Pro" w:eastAsia="Avenir Next LT Pro" w:cs="Avenir Next LT Pro"/>
            <w:b/>
            <w:bCs/>
            <w:lang w:val="es-ES"/>
          </w:rPr>
          <w:t xml:space="preserve">Vinyl </w:t>
        </w:r>
        <w:proofErr w:type="spellStart"/>
        <w:r w:rsidRPr="7AD431DA">
          <w:rPr>
            <w:rStyle w:val="Hyperlink"/>
            <w:rFonts w:ascii="Avenir Next LT Pro" w:hAnsi="Avenir Next LT Pro" w:eastAsia="Avenir Next LT Pro" w:cs="Avenir Next LT Pro"/>
            <w:b/>
            <w:bCs/>
            <w:lang w:val="es-ES"/>
          </w:rPr>
          <w:t>Junkies</w:t>
        </w:r>
        <w:proofErr w:type="spellEnd"/>
        <w:r w:rsidRPr="7AD431DA">
          <w:rPr>
            <w:rStyle w:val="Hyperlink"/>
            <w:rFonts w:ascii="Avenir Next LT Pro" w:hAnsi="Avenir Next LT Pro" w:eastAsia="Avenir Next LT Pro" w:cs="Avenir Next LT Pro"/>
            <w:b/>
            <w:bCs/>
            <w:lang w:val="es-ES"/>
          </w:rPr>
          <w:t xml:space="preserve"> </w:t>
        </w:r>
        <w:proofErr w:type="spellStart"/>
        <w:r w:rsidRPr="7AD431DA">
          <w:rPr>
            <w:rStyle w:val="Hyperlink"/>
            <w:rFonts w:ascii="Avenir Next LT Pro" w:hAnsi="Avenir Next LT Pro" w:eastAsia="Avenir Next LT Pro" w:cs="Avenir Next LT Pro"/>
            <w:b/>
            <w:bCs/>
            <w:lang w:val="es-ES"/>
          </w:rPr>
          <w:t>Record</w:t>
        </w:r>
        <w:proofErr w:type="spellEnd"/>
        <w:r w:rsidRPr="7AD431DA">
          <w:rPr>
            <w:rStyle w:val="Hyperlink"/>
            <w:rFonts w:ascii="Avenir Next LT Pro" w:hAnsi="Avenir Next LT Pro" w:eastAsia="Avenir Next LT Pro" w:cs="Avenir Next LT Pro"/>
            <w:b/>
            <w:bCs/>
            <w:lang w:val="es-ES"/>
          </w:rPr>
          <w:t xml:space="preserve"> </w:t>
        </w:r>
        <w:proofErr w:type="spellStart"/>
        <w:r w:rsidRPr="7AD431DA">
          <w:rPr>
            <w:rStyle w:val="Hyperlink"/>
            <w:rFonts w:ascii="Avenir Next LT Pro" w:hAnsi="Avenir Next LT Pro" w:eastAsia="Avenir Next LT Pro" w:cs="Avenir Next LT Pro"/>
            <w:b/>
            <w:bCs/>
            <w:lang w:val="es-ES"/>
          </w:rPr>
          <w:t>Shack</w:t>
        </w:r>
        <w:proofErr w:type="spellEnd"/>
      </w:hyperlink>
      <w:r w:rsidRPr="7AD431DA">
        <w:rPr>
          <w:rFonts w:ascii="Avenir Next LT Pro" w:hAnsi="Avenir Next LT Pro" w:eastAsia="Avenir Next LT Pro" w:cs="Avenir Next LT Pro"/>
          <w:lang w:val="es-ES"/>
        </w:rPr>
        <w:t>, donde la música en vinil y los shows en vivo forman parte del recorrido.</w:t>
      </w:r>
    </w:p>
    <w:p w:rsidRPr="00C4097B" w:rsidR="0017132D" w:rsidP="03CEF790" w:rsidRDefault="45F8690F" w14:paraId="1C6E6C29" w14:textId="3F5B72FB">
      <w:pPr>
        <w:spacing w:before="240" w:after="240"/>
        <w:jc w:val="both"/>
        <w:rPr>
          <w:rFonts w:ascii="Avenir Next LT Pro" w:hAnsi="Avenir Next LT Pro" w:eastAsia="Avenir Next LT Pro" w:cs="Avenir Next LT Pro"/>
          <w:lang w:val="es-ES"/>
        </w:rPr>
      </w:pPr>
      <w:r w:rsidRPr="00C4097B">
        <w:rPr>
          <w:rFonts w:ascii="Avenir Next LT Pro" w:hAnsi="Avenir Next LT Pro" w:eastAsia="Avenir Next LT Pro" w:cs="Avenir Next LT Pro"/>
          <w:lang w:val="es-ES"/>
        </w:rPr>
        <w:t xml:space="preserve">Una de las mejores formas de vivir el barrio es durante los </w:t>
      </w:r>
      <w:hyperlink w:history="1" r:id="rId20">
        <w:r w:rsidRPr="006E4328">
          <w:rPr>
            <w:rStyle w:val="Hyperlink"/>
            <w:rFonts w:ascii="Avenir Next LT Pro" w:hAnsi="Avenir Next LT Pro" w:eastAsia="Avenir Next LT Pro" w:cs="Avenir Next LT Pro"/>
            <w:b/>
            <w:bCs/>
            <w:lang w:val="es-ES"/>
          </w:rPr>
          <w:t xml:space="preserve">South Park </w:t>
        </w:r>
        <w:proofErr w:type="spellStart"/>
        <w:r w:rsidRPr="006E4328">
          <w:rPr>
            <w:rStyle w:val="Hyperlink"/>
            <w:rFonts w:ascii="Avenir Next LT Pro" w:hAnsi="Avenir Next LT Pro" w:eastAsia="Avenir Next LT Pro" w:cs="Avenir Next LT Pro"/>
            <w:b/>
            <w:bCs/>
            <w:lang w:val="es-ES"/>
          </w:rPr>
          <w:t>Walkabouts</w:t>
        </w:r>
        <w:proofErr w:type="spellEnd"/>
      </w:hyperlink>
      <w:r w:rsidRPr="00C4097B">
        <w:rPr>
          <w:rFonts w:ascii="Avenir Next LT Pro" w:hAnsi="Avenir Next LT Pro" w:eastAsia="Avenir Next LT Pro" w:cs="Avenir Next LT Pro"/>
          <w:lang w:val="es-ES"/>
        </w:rPr>
        <w:t>, eventos trimestrales que invitan a recorrer sus calles, descubrir negocios locales y sumergirse en su escena artística y gastronómica.</w:t>
      </w:r>
    </w:p>
    <w:p w:rsidRPr="00AB2D9A" w:rsidR="00CF24DA" w:rsidP="03CEF790" w:rsidRDefault="45F8690F" w14:paraId="6C93CE58" w14:textId="77777777">
      <w:pPr>
        <w:spacing w:before="240" w:after="240"/>
        <w:jc w:val="both"/>
        <w:rPr>
          <w:sz w:val="28"/>
          <w:szCs w:val="28"/>
          <w:lang w:val="es-ES"/>
        </w:rPr>
      </w:pPr>
      <w:r w:rsidRPr="00AB2D9A">
        <w:rPr>
          <w:rFonts w:ascii="Avenir Next LT Pro" w:hAnsi="Avenir Next LT Pro" w:eastAsia="Avenir Next LT Pro" w:cs="Avenir Next LT Pro"/>
          <w:b/>
          <w:bCs/>
          <w:sz w:val="28"/>
          <w:szCs w:val="28"/>
          <w:lang w:val="es-ES"/>
        </w:rPr>
        <w:t>Golden Hill: tradición, diversidad y joyas culinarias escondidas</w:t>
      </w:r>
    </w:p>
    <w:p w:rsidRPr="00C4097B" w:rsidR="0017132D" w:rsidP="03CEF790" w:rsidRDefault="45F8690F" w14:paraId="73B160D4" w14:textId="310D76D0">
      <w:pPr>
        <w:spacing w:before="240" w:after="240"/>
        <w:jc w:val="both"/>
        <w:rPr>
          <w:rFonts w:ascii="Avenir Next LT Pro" w:hAnsi="Avenir Next LT Pro" w:eastAsia="Avenir Next LT Pro" w:cs="Avenir Next LT Pro"/>
          <w:lang w:val="es-ES"/>
        </w:rPr>
      </w:pPr>
      <w:r w:rsidRPr="00C4097B">
        <w:rPr>
          <w:rFonts w:ascii="Avenir Next LT Pro" w:hAnsi="Avenir Next LT Pro" w:eastAsia="Avenir Next LT Pro" w:cs="Avenir Next LT Pro"/>
          <w:lang w:val="es-ES"/>
        </w:rPr>
        <w:lastRenderedPageBreak/>
        <w:t>A pocos minutos del centro, Golden Hill ofrece una atmósfera más tranquila, marcada por calles arboladas, arquitectura victoriana y una comunidad que ha sabido preservar su esencia mientras evoluciona.</w:t>
      </w:r>
    </w:p>
    <w:p w:rsidRPr="00C4097B" w:rsidR="0017132D" w:rsidP="03CEF790" w:rsidRDefault="45F8690F" w14:paraId="07228227" w14:textId="1A7EBAF6">
      <w:pPr>
        <w:spacing w:before="240" w:after="240"/>
        <w:jc w:val="both"/>
        <w:rPr>
          <w:rFonts w:ascii="Avenir Next LT Pro" w:hAnsi="Avenir Next LT Pro" w:eastAsia="Avenir Next LT Pro" w:cs="Avenir Next LT Pro"/>
          <w:lang w:val="es-ES"/>
        </w:rPr>
      </w:pPr>
      <w:r w:rsidRPr="00C4097B">
        <w:rPr>
          <w:rFonts w:ascii="Avenir Next LT Pro" w:hAnsi="Avenir Next LT Pro" w:eastAsia="Avenir Next LT Pro" w:cs="Avenir Next LT Pro"/>
          <w:lang w:val="es-ES"/>
        </w:rPr>
        <w:t xml:space="preserve">El corazón gastronómico se encuentra sobre la 25th Street, donde conviven propuestas clásicas y contemporáneas. Destaca </w:t>
      </w:r>
      <w:hyperlink w:history="1" r:id="rId21">
        <w:proofErr w:type="spellStart"/>
        <w:r w:rsidRPr="000A3581">
          <w:rPr>
            <w:rStyle w:val="Hyperlink"/>
            <w:rFonts w:ascii="Avenir Next LT Pro" w:hAnsi="Avenir Next LT Pro" w:eastAsia="Avenir Next LT Pro" w:cs="Avenir Next LT Pro"/>
            <w:b/>
            <w:bCs/>
            <w:lang w:val="es-ES"/>
          </w:rPr>
          <w:t>Kingfisher</w:t>
        </w:r>
        <w:proofErr w:type="spellEnd"/>
      </w:hyperlink>
      <w:r w:rsidRPr="00C4097B">
        <w:rPr>
          <w:rFonts w:ascii="Avenir Next LT Pro" w:hAnsi="Avenir Next LT Pro" w:eastAsia="Avenir Next LT Pro" w:cs="Avenir Next LT Pro"/>
          <w:lang w:val="es-ES"/>
        </w:rPr>
        <w:t>, que fusiona la herencia vietnamita con influencias francesas y un enfoque californiano, logrando una experiencia culinaria sofisticada y llena de matices.</w:t>
      </w:r>
    </w:p>
    <w:p w:rsidRPr="00C4097B" w:rsidR="0017132D" w:rsidP="03CEF790" w:rsidRDefault="45F8690F" w14:paraId="7691E3DA" w14:textId="26372A71">
      <w:pPr>
        <w:spacing w:before="240" w:after="240"/>
        <w:jc w:val="both"/>
        <w:rPr>
          <w:rFonts w:ascii="Avenir Next LT Pro" w:hAnsi="Avenir Next LT Pro" w:eastAsia="Avenir Next LT Pro" w:cs="Avenir Next LT Pro"/>
          <w:lang w:val="es-ES"/>
        </w:rPr>
      </w:pPr>
      <w:r w:rsidRPr="4CB3500C" w:rsidR="45F8690F">
        <w:rPr>
          <w:rFonts w:ascii="Avenir Next LT Pro" w:hAnsi="Avenir Next LT Pro" w:eastAsia="Avenir Next LT Pro" w:cs="Avenir Next LT Pro"/>
          <w:lang w:val="es-ES"/>
        </w:rPr>
        <w:t xml:space="preserve">El recorrido se complementa con lugares icónicos como </w:t>
      </w:r>
      <w:hyperlink r:id="R31a42570258e4e93">
        <w:r w:rsidRPr="4CB3500C" w:rsidR="45F8690F">
          <w:rPr>
            <w:rStyle w:val="Hyperlink"/>
            <w:rFonts w:ascii="Avenir Next LT Pro" w:hAnsi="Avenir Next LT Pro" w:eastAsia="Avenir Next LT Pro" w:cs="Avenir Next LT Pro"/>
            <w:b w:val="1"/>
            <w:bCs w:val="1"/>
            <w:lang w:val="es-ES"/>
          </w:rPr>
          <w:t xml:space="preserve">Turf </w:t>
        </w:r>
        <w:r w:rsidRPr="4CB3500C" w:rsidR="45F8690F">
          <w:rPr>
            <w:rStyle w:val="Hyperlink"/>
            <w:rFonts w:ascii="Avenir Next LT Pro" w:hAnsi="Avenir Next LT Pro" w:eastAsia="Avenir Next LT Pro" w:cs="Avenir Next LT Pro"/>
            <w:b w:val="1"/>
            <w:bCs w:val="1"/>
            <w:lang w:val="es-ES"/>
          </w:rPr>
          <w:t>Supper</w:t>
        </w:r>
        <w:r w:rsidRPr="4CB3500C" w:rsidR="45F8690F">
          <w:rPr>
            <w:rStyle w:val="Hyperlink"/>
            <w:rFonts w:ascii="Avenir Next LT Pro" w:hAnsi="Avenir Next LT Pro" w:eastAsia="Avenir Next LT Pro" w:cs="Avenir Next LT Pro"/>
            <w:b w:val="1"/>
            <w:bCs w:val="1"/>
            <w:lang w:val="es-ES"/>
          </w:rPr>
          <w:t xml:space="preserve"> Club</w:t>
        </w:r>
      </w:hyperlink>
      <w:r w:rsidRPr="4CB3500C" w:rsidR="45F8690F">
        <w:rPr>
          <w:rFonts w:ascii="Avenir Next LT Pro" w:hAnsi="Avenir Next LT Pro" w:eastAsia="Avenir Next LT Pro" w:cs="Avenir Next LT Pro"/>
          <w:lang w:val="es-ES"/>
        </w:rPr>
        <w:t>, un clásico con carácter local, o espacios modernos como</w:t>
      </w:r>
      <w:r w:rsidRPr="4CB3500C" w:rsidR="45F8690F">
        <w:rPr>
          <w:rFonts w:ascii="Avenir Next LT Pro" w:hAnsi="Avenir Next LT Pro" w:eastAsia="Avenir Next LT Pro" w:cs="Avenir Next LT Pro"/>
          <w:lang w:val="es-ES"/>
        </w:rPr>
        <w:t xml:space="preserve"> </w:t>
      </w:r>
      <w:hyperlink r:id="Re62171f44b854a5c">
        <w:r w:rsidRPr="4CB3500C" w:rsidR="45F8690F">
          <w:rPr>
            <w:rStyle w:val="Hyperlink"/>
            <w:rFonts w:ascii="Avenir Next LT Pro" w:hAnsi="Avenir Next LT Pro" w:eastAsia="Avenir Next LT Pro" w:cs="Avenir Next LT Pro"/>
            <w:b w:val="1"/>
            <w:bCs w:val="1"/>
            <w:lang w:val="es-ES"/>
          </w:rPr>
          <w:t>Counterpoint</w:t>
        </w:r>
      </w:hyperlink>
      <w:r w:rsidRPr="4CB3500C" w:rsidR="45F8690F">
        <w:rPr>
          <w:rFonts w:ascii="Avenir Next LT Pro" w:hAnsi="Avenir Next LT Pro" w:eastAsia="Avenir Next LT Pro" w:cs="Avenir Next LT Pro"/>
          <w:lang w:val="es-ES"/>
        </w:rPr>
        <w:t>,</w:t>
      </w:r>
      <w:r w:rsidRPr="4CB3500C" w:rsidR="45F8690F">
        <w:rPr>
          <w:rFonts w:ascii="Avenir Next LT Pro" w:hAnsi="Avenir Next LT Pro" w:eastAsia="Avenir Next LT Pro" w:cs="Avenir Next LT Pro"/>
          <w:lang w:val="es-ES"/>
        </w:rPr>
        <w:t xml:space="preserve"> además de paradas obligadas como </w:t>
      </w:r>
      <w:hyperlink r:id="R4925e330468a4b11">
        <w:r w:rsidRPr="4CB3500C" w:rsidR="45F8690F">
          <w:rPr>
            <w:rStyle w:val="Hyperlink"/>
            <w:rFonts w:ascii="Avenir Next LT Pro" w:hAnsi="Avenir Next LT Pro" w:eastAsia="Avenir Next LT Pro" w:cs="Avenir Next LT Pro"/>
            <w:b w:val="1"/>
            <w:bCs w:val="1"/>
            <w:lang w:val="es-ES"/>
          </w:rPr>
          <w:t>Dark</w:t>
        </w:r>
        <w:r w:rsidRPr="4CB3500C" w:rsidR="45F8690F">
          <w:rPr>
            <w:rStyle w:val="Hyperlink"/>
            <w:rFonts w:ascii="Avenir Next LT Pro" w:hAnsi="Avenir Next LT Pro" w:eastAsia="Avenir Next LT Pro" w:cs="Avenir Next LT Pro"/>
            <w:b w:val="1"/>
            <w:bCs w:val="1"/>
            <w:lang w:val="es-ES"/>
          </w:rPr>
          <w:t xml:space="preserve"> </w:t>
        </w:r>
        <w:r w:rsidRPr="4CB3500C" w:rsidR="45F8690F">
          <w:rPr>
            <w:rStyle w:val="Hyperlink"/>
            <w:rFonts w:ascii="Avenir Next LT Pro" w:hAnsi="Avenir Next LT Pro" w:eastAsia="Avenir Next LT Pro" w:cs="Avenir Next LT Pro"/>
            <w:b w:val="1"/>
            <w:bCs w:val="1"/>
            <w:lang w:val="es-ES"/>
          </w:rPr>
          <w:t>Horse</w:t>
        </w:r>
        <w:r w:rsidRPr="4CB3500C" w:rsidR="45F8690F">
          <w:rPr>
            <w:rStyle w:val="Hyperlink"/>
            <w:rFonts w:ascii="Avenir Next LT Pro" w:hAnsi="Avenir Next LT Pro" w:eastAsia="Avenir Next LT Pro" w:cs="Avenir Next LT Pro"/>
            <w:b w:val="1"/>
            <w:bCs w:val="1"/>
            <w:lang w:val="es-ES"/>
          </w:rPr>
          <w:t xml:space="preserve"> </w:t>
        </w:r>
        <w:r w:rsidRPr="4CB3500C" w:rsidR="45F8690F">
          <w:rPr>
            <w:rStyle w:val="Hyperlink"/>
            <w:rFonts w:ascii="Avenir Next LT Pro" w:hAnsi="Avenir Next LT Pro" w:eastAsia="Avenir Next LT Pro" w:cs="Avenir Next LT Pro"/>
            <w:b w:val="1"/>
            <w:bCs w:val="1"/>
            <w:lang w:val="es-ES"/>
          </w:rPr>
          <w:t>Coffee</w:t>
        </w:r>
        <w:r w:rsidRPr="4CB3500C" w:rsidR="45F8690F">
          <w:rPr>
            <w:rStyle w:val="Hyperlink"/>
            <w:rFonts w:ascii="Avenir Next LT Pro" w:hAnsi="Avenir Next LT Pro" w:eastAsia="Avenir Next LT Pro" w:cs="Avenir Next LT Pro"/>
            <w:b w:val="1"/>
            <w:bCs w:val="1"/>
            <w:lang w:val="es-ES"/>
          </w:rPr>
          <w:t xml:space="preserve"> </w:t>
        </w:r>
        <w:r w:rsidRPr="4CB3500C" w:rsidR="45F8690F">
          <w:rPr>
            <w:rStyle w:val="Hyperlink"/>
            <w:rFonts w:ascii="Avenir Next LT Pro" w:hAnsi="Avenir Next LT Pro" w:eastAsia="Avenir Next LT Pro" w:cs="Avenir Next LT Pro"/>
            <w:b w:val="1"/>
            <w:bCs w:val="1"/>
            <w:lang w:val="es-ES"/>
          </w:rPr>
          <w:t>Roasters</w:t>
        </w:r>
      </w:hyperlink>
      <w:r w:rsidRPr="4CB3500C" w:rsidR="45F8690F">
        <w:rPr>
          <w:rFonts w:ascii="Avenir Next LT Pro" w:hAnsi="Avenir Next LT Pro" w:eastAsia="Avenir Next LT Pro" w:cs="Avenir Next LT Pro"/>
          <w:lang w:val="es-ES"/>
        </w:rPr>
        <w:t xml:space="preserve"> o </w:t>
      </w:r>
      <w:hyperlink r:id="Rd14abe01b9454713">
        <w:r w:rsidRPr="4CB3500C" w:rsidR="0070607E">
          <w:rPr>
            <w:rStyle w:val="Hyperlink"/>
            <w:rFonts w:ascii="Avenir Next LT Pro" w:hAnsi="Avenir Next LT Pro" w:eastAsia="Avenir Next LT Pro" w:cs="Avenir Next LT Pro"/>
            <w:b w:val="1"/>
            <w:bCs w:val="1"/>
            <w:lang w:val="es-ES"/>
          </w:rPr>
          <w:t>Pizzería Luigi</w:t>
        </w:r>
      </w:hyperlink>
      <w:r w:rsidRPr="4CB3500C" w:rsidR="45F8690F">
        <w:rPr>
          <w:rFonts w:ascii="Avenir Next LT Pro" w:hAnsi="Avenir Next LT Pro" w:eastAsia="Avenir Next LT Pro" w:cs="Avenir Next LT Pro"/>
          <w:lang w:val="es-ES"/>
        </w:rPr>
        <w:t>.</w:t>
      </w:r>
    </w:p>
    <w:p w:rsidRPr="00C4097B" w:rsidR="0017132D" w:rsidP="03CEF790" w:rsidRDefault="45F8690F" w14:paraId="3BEE210A" w14:textId="764697B5">
      <w:pPr>
        <w:spacing w:before="240" w:after="240"/>
        <w:jc w:val="both"/>
        <w:rPr>
          <w:rFonts w:ascii="Avenir Next LT Pro" w:hAnsi="Avenir Next LT Pro" w:eastAsia="Avenir Next LT Pro" w:cs="Avenir Next LT Pro"/>
          <w:lang w:val="es-ES"/>
        </w:rPr>
      </w:pPr>
      <w:r w:rsidRPr="00C4097B">
        <w:rPr>
          <w:rFonts w:ascii="Avenir Next LT Pro" w:hAnsi="Avenir Next LT Pro" w:eastAsia="Avenir Next LT Pro" w:cs="Avenir Next LT Pro"/>
          <w:lang w:val="es-ES"/>
        </w:rPr>
        <w:t xml:space="preserve">Más allá de la gastronomía, Golden Hill conecta con la naturaleza y el estilo de vida activo gracias al </w:t>
      </w:r>
      <w:hyperlink w:history="1" r:id="rId26">
        <w:r w:rsidRPr="00EC4D29">
          <w:rPr>
            <w:rStyle w:val="Hyperlink"/>
            <w:rFonts w:ascii="Avenir Next LT Pro" w:hAnsi="Avenir Next LT Pro" w:eastAsia="Avenir Next LT Pro" w:cs="Avenir Next LT Pro"/>
            <w:b/>
            <w:bCs/>
            <w:lang w:val="es-ES"/>
          </w:rPr>
          <w:t xml:space="preserve">Pershing </w:t>
        </w:r>
        <w:proofErr w:type="spellStart"/>
        <w:r w:rsidRPr="00EC4D29">
          <w:rPr>
            <w:rStyle w:val="Hyperlink"/>
            <w:rFonts w:ascii="Avenir Next LT Pro" w:hAnsi="Avenir Next LT Pro" w:eastAsia="Avenir Next LT Pro" w:cs="Avenir Next LT Pro"/>
            <w:b/>
            <w:bCs/>
            <w:lang w:val="es-ES"/>
          </w:rPr>
          <w:t>Bikeway</w:t>
        </w:r>
        <w:proofErr w:type="spellEnd"/>
      </w:hyperlink>
      <w:r w:rsidRPr="00C4097B">
        <w:rPr>
          <w:rFonts w:ascii="Avenir Next LT Pro" w:hAnsi="Avenir Next LT Pro" w:eastAsia="Avenir Next LT Pro" w:cs="Avenir Next LT Pro"/>
          <w:lang w:val="es-ES"/>
        </w:rPr>
        <w:t xml:space="preserve">, que une la zona con Balboa Park y ofrece vistas únicas de la ciudad, así como acceso a espacios como el Balboa Park Golf </w:t>
      </w:r>
      <w:proofErr w:type="spellStart"/>
      <w:r w:rsidRPr="00C4097B">
        <w:rPr>
          <w:rFonts w:ascii="Avenir Next LT Pro" w:hAnsi="Avenir Next LT Pro" w:eastAsia="Avenir Next LT Pro" w:cs="Avenir Next LT Pro"/>
          <w:lang w:val="es-ES"/>
        </w:rPr>
        <w:t>Course</w:t>
      </w:r>
      <w:proofErr w:type="spellEnd"/>
      <w:r w:rsidRPr="00C4097B">
        <w:rPr>
          <w:rFonts w:ascii="Avenir Next LT Pro" w:hAnsi="Avenir Next LT Pro" w:eastAsia="Avenir Next LT Pro" w:cs="Avenir Next LT Pro"/>
          <w:lang w:val="es-ES"/>
        </w:rPr>
        <w:t>.</w:t>
      </w:r>
    </w:p>
    <w:p w:rsidRPr="00AB2D9A" w:rsidR="00AB2D9A" w:rsidP="03CEF790" w:rsidRDefault="45F8690F" w14:paraId="649932AE" w14:textId="77777777">
      <w:pPr>
        <w:spacing w:before="240" w:after="240"/>
        <w:jc w:val="both"/>
        <w:rPr>
          <w:sz w:val="28"/>
          <w:szCs w:val="28"/>
          <w:lang w:val="es-ES"/>
        </w:rPr>
      </w:pPr>
      <w:r w:rsidRPr="00AB2D9A">
        <w:rPr>
          <w:rFonts w:ascii="Avenir Next LT Pro" w:hAnsi="Avenir Next LT Pro" w:eastAsia="Avenir Next LT Pro" w:cs="Avenir Next LT Pro"/>
          <w:b/>
          <w:bCs/>
          <w:sz w:val="28"/>
          <w:szCs w:val="28"/>
          <w:lang w:val="es-ES"/>
        </w:rPr>
        <w:t>Dos barrios, una misma esencia: descubrir San Diego como local</w:t>
      </w:r>
    </w:p>
    <w:p w:rsidRPr="00C4097B" w:rsidR="0017132D" w:rsidP="03CEF790" w:rsidRDefault="45F8690F" w14:paraId="35EBD200" w14:textId="485E4C12">
      <w:pPr>
        <w:spacing w:before="240" w:after="240"/>
        <w:jc w:val="both"/>
        <w:rPr>
          <w:rFonts w:ascii="Avenir Next LT Pro" w:hAnsi="Avenir Next LT Pro" w:eastAsia="Avenir Next LT Pro" w:cs="Avenir Next LT Pro"/>
          <w:lang w:val="es-ES"/>
        </w:rPr>
      </w:pPr>
      <w:r w:rsidRPr="00C4097B">
        <w:rPr>
          <w:rFonts w:ascii="Avenir Next LT Pro" w:hAnsi="Avenir Next LT Pro" w:eastAsia="Avenir Next LT Pro" w:cs="Avenir Next LT Pro"/>
          <w:lang w:val="es-ES"/>
        </w:rPr>
        <w:t>South Park y Golden Hill representan una nueva forma de explorar San Diego: más íntima, auténtica y enfocada en la comunidad. Aquí, cada restaurante, café o bar cuenta una historia, y cada visita se convierte en una oportunidad para descubrir sabores inesperados.</w:t>
      </w:r>
    </w:p>
    <w:p w:rsidR="11742F4D" w:rsidP="11742F4D" w:rsidRDefault="45F8690F" w14:paraId="5F043455" w14:textId="063C5F34">
      <w:pPr>
        <w:spacing w:before="240" w:after="240"/>
        <w:jc w:val="both"/>
        <w:rPr>
          <w:rFonts w:ascii="Avenir Next LT Pro" w:hAnsi="Avenir Next LT Pro" w:eastAsia="Avenir Next LT Pro" w:cs="Avenir Next LT Pro"/>
          <w:lang w:val="es-ES"/>
        </w:rPr>
      </w:pPr>
      <w:r w:rsidRPr="00C4097B">
        <w:rPr>
          <w:rFonts w:ascii="Avenir Next LT Pro" w:hAnsi="Avenir Next LT Pro" w:eastAsia="Avenir Next LT Pro" w:cs="Avenir Next LT Pro"/>
          <w:lang w:val="es-ES"/>
        </w:rPr>
        <w:t>Para los viajeros que buscan ir más allá de lo evidente, estos dos barrios se consolidan como una parada obligada en la escena gastronómica de la ciudad.</w:t>
      </w:r>
    </w:p>
    <w:p w:rsidR="003E1FE6" w:rsidP="11742F4D" w:rsidRDefault="003E1FE6" w14:paraId="2612728A" w14:textId="0CE2E19B">
      <w:pPr>
        <w:spacing w:before="240" w:after="240"/>
        <w:jc w:val="both"/>
        <w:rPr>
          <w:rFonts w:ascii="Avenir Next LT Pro" w:hAnsi="Avenir Next LT Pro" w:eastAsia="Avenir Next LT Pro" w:cs="Avenir Next LT Pro"/>
          <w:lang w:val="es-ES"/>
        </w:rPr>
      </w:pPr>
      <w:r>
        <w:rPr>
          <w:rFonts w:ascii="Avenir Next LT Pro" w:hAnsi="Avenir Next LT Pro" w:eastAsia="Avenir Next LT Pro" w:cs="Avenir Next LT Pro"/>
          <w:lang w:val="es-ES"/>
        </w:rPr>
        <w:t>Si quieres conocer más de estos barrios y</w:t>
      </w:r>
      <w:r w:rsidR="00603F28">
        <w:rPr>
          <w:rFonts w:ascii="Avenir Next LT Pro" w:hAnsi="Avenir Next LT Pro" w:eastAsia="Avenir Next LT Pro" w:cs="Avenir Next LT Pro"/>
          <w:lang w:val="es-ES"/>
        </w:rPr>
        <w:t xml:space="preserve">/o más sobre San Diego, no olvides visitar </w:t>
      </w:r>
      <w:hyperlink w:history="1" r:id="rId27">
        <w:r w:rsidRPr="00E851D3" w:rsidR="00DB7EFE">
          <w:rPr>
            <w:rStyle w:val="Hyperlink"/>
            <w:rFonts w:ascii="Avenir Next LT Pro" w:hAnsi="Avenir Next LT Pro" w:eastAsia="Avenir Next LT Pro" w:cs="Avenir Next LT Pro"/>
            <w:lang w:val="es-ES"/>
          </w:rPr>
          <w:t>https://www.sandiego.org/</w:t>
        </w:r>
      </w:hyperlink>
      <w:r w:rsidR="00DB7EFE">
        <w:rPr>
          <w:rFonts w:ascii="Avenir Next LT Pro" w:hAnsi="Avenir Next LT Pro" w:eastAsia="Avenir Next LT Pro" w:cs="Avenir Next LT Pro"/>
          <w:lang w:val="es-ES"/>
        </w:rPr>
        <w:t xml:space="preserve">. </w:t>
      </w:r>
    </w:p>
    <w:p w:rsidR="01B5549D" w:rsidP="69F18DC3" w:rsidRDefault="01B5549D" w14:paraId="35D93784" w14:textId="77EBAB3A">
      <w:pPr>
        <w:spacing w:before="240" w:after="240"/>
        <w:jc w:val="both"/>
        <w:rPr>
          <w:rFonts w:ascii="Avenir Next LT Pro" w:hAnsi="Avenir Next LT Pro" w:eastAsia="Avenir Next LT Pro" w:cs="Avenir Next LT Pro"/>
          <w:lang w:val="es-ES"/>
        </w:rPr>
      </w:pPr>
      <w:r w:rsidRPr="69F18DC3">
        <w:rPr>
          <w:rFonts w:ascii="Avenir Next LT Pro" w:hAnsi="Avenir Next LT Pro" w:eastAsia="Avenir Next LT Pro" w:cs="Avenir Next LT Pro"/>
          <w:lang w:val="es-ES"/>
        </w:rPr>
        <w:t xml:space="preserve">Descarga imágenes en alta resolución aquí. </w:t>
      </w:r>
    </w:p>
    <w:p w:rsidRPr="003E1FE6" w:rsidR="01B5549D" w:rsidP="69F18DC3" w:rsidRDefault="01B5549D" w14:paraId="60AE404E" w14:textId="4EE48F73">
      <w:pPr>
        <w:spacing w:before="240" w:after="240"/>
        <w:jc w:val="both"/>
        <w:rPr>
          <w:lang w:val="es-ES"/>
        </w:rPr>
      </w:pPr>
      <w:r w:rsidRPr="69F18DC3">
        <w:rPr>
          <w:rFonts w:ascii="Avenir Next LT Pro" w:hAnsi="Avenir Next LT Pro" w:eastAsia="Avenir Next LT Pro" w:cs="Avenir Next LT Pro"/>
          <w:lang w:val="es-ES"/>
        </w:rPr>
        <w:t xml:space="preserve"> </w:t>
      </w:r>
    </w:p>
    <w:p w:rsidR="01B5549D" w:rsidP="6344EB25" w:rsidRDefault="01B5549D" w14:paraId="75FEC82F" w14:textId="51948E22">
      <w:pPr>
        <w:spacing w:after="0"/>
        <w:jc w:val="both"/>
        <w:rPr>
          <w:rFonts w:ascii="Avenir Next LT Pro" w:hAnsi="Avenir Next LT Pro" w:eastAsia="Avenir Next LT Pro" w:cs="Avenir Next LT Pro"/>
          <w:b/>
          <w:sz w:val="20"/>
          <w:szCs w:val="20"/>
          <w:lang w:val="es-ES"/>
        </w:rPr>
      </w:pPr>
      <w:r w:rsidRPr="031D80B5">
        <w:rPr>
          <w:rFonts w:ascii="Avenir Next LT Pro" w:hAnsi="Avenir Next LT Pro" w:eastAsia="Avenir Next LT Pro" w:cs="Avenir Next LT Pro"/>
          <w:b/>
          <w:sz w:val="20"/>
          <w:szCs w:val="20"/>
          <w:lang w:val="es-ES"/>
        </w:rPr>
        <w:t xml:space="preserve">ACERCA DE SAN DIEGO TOURISM AUTHORITY   </w:t>
      </w:r>
    </w:p>
    <w:p w:rsidR="01B5549D" w:rsidP="6344EB25" w:rsidRDefault="01B5549D" w14:paraId="3C886202" w14:textId="36E938C8">
      <w:pPr>
        <w:spacing w:after="0"/>
        <w:jc w:val="both"/>
        <w:rPr>
          <w:rFonts w:ascii="Avenir Next LT Pro" w:hAnsi="Avenir Next LT Pro" w:eastAsia="Avenir Next LT Pro" w:cs="Avenir Next LT Pro"/>
          <w:sz w:val="20"/>
          <w:szCs w:val="20"/>
          <w:lang w:val="es-ES"/>
        </w:rPr>
      </w:pPr>
      <w:r w:rsidRPr="031D80B5">
        <w:rPr>
          <w:rFonts w:ascii="Avenir Next LT Pro" w:hAnsi="Avenir Next LT Pro" w:eastAsia="Avenir Next LT Pro" w:cs="Avenir Next LT Pro"/>
          <w:sz w:val="20"/>
          <w:szCs w:val="20"/>
          <w:lang w:val="es-ES"/>
        </w:rPr>
        <w:t>San Diego </w:t>
      </w:r>
      <w:proofErr w:type="spellStart"/>
      <w:r w:rsidRPr="031D80B5">
        <w:rPr>
          <w:rFonts w:ascii="Avenir Next LT Pro" w:hAnsi="Avenir Next LT Pro" w:eastAsia="Avenir Next LT Pro" w:cs="Avenir Next LT Pro"/>
          <w:sz w:val="20"/>
          <w:szCs w:val="20"/>
          <w:lang w:val="es-ES"/>
        </w:rPr>
        <w:t>Tourism</w:t>
      </w:r>
      <w:proofErr w:type="spellEnd"/>
      <w:r w:rsidRPr="031D80B5">
        <w:rPr>
          <w:rFonts w:ascii="Avenir Next LT Pro" w:hAnsi="Avenir Next LT Pro" w:eastAsia="Avenir Next LT Pro" w:cs="Avenir Next LT Pro"/>
          <w:sz w:val="20"/>
          <w:szCs w:val="20"/>
          <w:lang w:val="es-ES"/>
        </w:rPr>
        <w:t> </w:t>
      </w:r>
      <w:proofErr w:type="spellStart"/>
      <w:r w:rsidRPr="031D80B5">
        <w:rPr>
          <w:rFonts w:ascii="Avenir Next LT Pro" w:hAnsi="Avenir Next LT Pro" w:eastAsia="Avenir Next LT Pro" w:cs="Avenir Next LT Pro"/>
          <w:sz w:val="20"/>
          <w:szCs w:val="20"/>
          <w:lang w:val="es-ES"/>
        </w:rPr>
        <w:t>Authority</w:t>
      </w:r>
      <w:proofErr w:type="spellEnd"/>
      <w:r w:rsidRPr="031D80B5">
        <w:rPr>
          <w:rFonts w:ascii="Avenir Next LT Pro" w:hAnsi="Avenir Next LT Pro" w:eastAsia="Avenir Next LT Pro" w:cs="Avenir Next LT Pro"/>
          <w:sz w:val="20"/>
          <w:szCs w:val="20"/>
          <w:lang w:val="es-ES"/>
        </w:rPr>
        <w:t xml:space="preserve"> es una corporación privada sin fines de lucro y de beneficio mutuo, compuesta por más de 1,000 organizaciones, empresas, gobiernos locales e individuos que buscan una mejor comunidad a través de la industria turística. Entre sus miembros se incluyen entidades relacionadas con el turismo en categorías como hospedaje, gastronomía, arte, atracciones, compras y </w:t>
      </w:r>
      <w:r w:rsidRPr="031D80B5">
        <w:rPr>
          <w:rFonts w:ascii="Avenir Next LT Pro" w:hAnsi="Avenir Next LT Pro" w:eastAsia="Avenir Next LT Pro" w:cs="Avenir Next LT Pro"/>
          <w:sz w:val="20"/>
          <w:szCs w:val="20"/>
          <w:lang w:val="es-ES"/>
        </w:rPr>
        <w:lastRenderedPageBreak/>
        <w:t xml:space="preserve">transporte, entre otras, así como empresas que participan indirectamente en el sector turístico. </w:t>
      </w:r>
      <w:r w:rsidRPr="5F5511AF">
        <w:rPr>
          <w:rFonts w:ascii="Avenir Next LT Pro" w:hAnsi="Avenir Next LT Pro" w:eastAsia="Avenir Next LT Pro" w:cs="Avenir Next LT Pro"/>
          <w:sz w:val="20"/>
          <w:szCs w:val="20"/>
          <w:lang w:val="es-ES"/>
        </w:rPr>
        <w:t xml:space="preserve">Visita sandiego.org para más información.   </w:t>
      </w:r>
    </w:p>
    <w:p w:rsidR="034F41F9" w:rsidP="034F41F9" w:rsidRDefault="034F41F9" w14:paraId="37204F37" w14:textId="01ED1B1C">
      <w:pPr>
        <w:spacing w:after="0"/>
        <w:jc w:val="both"/>
        <w:rPr>
          <w:rFonts w:ascii="Avenir Next LT Pro" w:hAnsi="Avenir Next LT Pro" w:eastAsia="Avenir Next LT Pro" w:cs="Avenir Next LT Pro"/>
          <w:sz w:val="20"/>
          <w:szCs w:val="20"/>
          <w:lang w:val="es-ES"/>
        </w:rPr>
      </w:pPr>
    </w:p>
    <w:p w:rsidR="01B5549D" w:rsidP="6344EB25" w:rsidRDefault="01B5549D" w14:paraId="403395F8" w14:textId="4A52A15D">
      <w:pPr>
        <w:spacing w:after="0"/>
        <w:jc w:val="both"/>
        <w:rPr>
          <w:rFonts w:ascii="Avenir Next LT Pro" w:hAnsi="Avenir Next LT Pro" w:eastAsia="Avenir Next LT Pro" w:cs="Avenir Next LT Pro"/>
          <w:b/>
          <w:sz w:val="20"/>
          <w:szCs w:val="20"/>
          <w:lang w:val="es-ES"/>
        </w:rPr>
      </w:pPr>
      <w:r w:rsidRPr="031D80B5">
        <w:rPr>
          <w:rFonts w:ascii="Avenir Next LT Pro" w:hAnsi="Avenir Next LT Pro" w:eastAsia="Avenir Next LT Pro" w:cs="Avenir Next LT Pro"/>
          <w:b/>
          <w:sz w:val="20"/>
          <w:szCs w:val="20"/>
          <w:lang w:val="es-ES"/>
        </w:rPr>
        <w:t xml:space="preserve">Contacto de prensa:  </w:t>
      </w:r>
    </w:p>
    <w:p w:rsidR="01B5549D" w:rsidP="6344EB25" w:rsidRDefault="01B5549D" w14:paraId="2C9E3843" w14:textId="621AB229">
      <w:pPr>
        <w:spacing w:after="0"/>
        <w:jc w:val="both"/>
        <w:rPr>
          <w:rFonts w:ascii="Avenir Next LT Pro" w:hAnsi="Avenir Next LT Pro" w:eastAsia="Avenir Next LT Pro" w:cs="Avenir Next LT Pro"/>
          <w:sz w:val="20"/>
          <w:szCs w:val="20"/>
          <w:lang w:val="es-ES"/>
        </w:rPr>
      </w:pPr>
      <w:r w:rsidRPr="031D80B5">
        <w:rPr>
          <w:rFonts w:ascii="Avenir Next LT Pro" w:hAnsi="Avenir Next LT Pro" w:eastAsia="Avenir Next LT Pro" w:cs="Avenir Next LT Pro"/>
          <w:sz w:val="20"/>
          <w:szCs w:val="20"/>
          <w:lang w:val="es-ES"/>
        </w:rPr>
        <w:t xml:space="preserve">Gabriel Fuertes Casas  </w:t>
      </w:r>
    </w:p>
    <w:p w:rsidR="01B5549D" w:rsidP="6344EB25" w:rsidRDefault="01B5549D" w14:paraId="7CE68BAC" w14:textId="356B71E1">
      <w:pPr>
        <w:spacing w:after="0"/>
        <w:jc w:val="both"/>
        <w:rPr>
          <w:rFonts w:ascii="Avenir Next LT Pro" w:hAnsi="Avenir Next LT Pro" w:eastAsia="Avenir Next LT Pro" w:cs="Avenir Next LT Pro"/>
          <w:sz w:val="20"/>
          <w:szCs w:val="20"/>
          <w:lang w:val="es-ES"/>
        </w:rPr>
      </w:pPr>
      <w:r w:rsidRPr="031D80B5">
        <w:rPr>
          <w:rFonts w:ascii="Avenir Next LT Pro" w:hAnsi="Avenir Next LT Pro" w:eastAsia="Avenir Next LT Pro" w:cs="Avenir Next LT Pro"/>
          <w:sz w:val="20"/>
          <w:szCs w:val="20"/>
          <w:lang w:val="es-ES"/>
        </w:rPr>
        <w:t xml:space="preserve">Tel.: 55 3900 4304  </w:t>
      </w:r>
    </w:p>
    <w:p w:rsidR="01B5549D" w:rsidP="6344EB25" w:rsidRDefault="01B5549D" w14:paraId="59CCA280" w14:textId="3F3ACC0E">
      <w:pPr>
        <w:spacing w:after="0"/>
        <w:jc w:val="both"/>
        <w:rPr>
          <w:rFonts w:ascii="Avenir Next LT Pro" w:hAnsi="Avenir Next LT Pro" w:eastAsia="Avenir Next LT Pro" w:cs="Avenir Next LT Pro"/>
          <w:sz w:val="20"/>
          <w:szCs w:val="20"/>
          <w:lang w:val="es-ES"/>
        </w:rPr>
      </w:pPr>
      <w:hyperlink r:id="rId28">
        <w:r w:rsidRPr="031D80B5">
          <w:rPr>
            <w:rFonts w:ascii="Avenir Next LT Pro" w:hAnsi="Avenir Next LT Pro" w:eastAsia="Avenir Next LT Pro" w:cs="Avenir Next LT Pro"/>
            <w:sz w:val="20"/>
            <w:szCs w:val="20"/>
            <w:lang w:val="es-ES"/>
          </w:rPr>
          <w:t>gabriel.fuertes@another.co</w:t>
        </w:r>
      </w:hyperlink>
      <w:r w:rsidRPr="031D80B5">
        <w:rPr>
          <w:rFonts w:ascii="Avenir Next LT Pro" w:hAnsi="Avenir Next LT Pro" w:eastAsia="Avenir Next LT Pro" w:cs="Avenir Next LT Pro"/>
          <w:sz w:val="20"/>
          <w:szCs w:val="20"/>
          <w:lang w:val="es-ES"/>
        </w:rPr>
        <w:t xml:space="preserve">   </w:t>
      </w:r>
    </w:p>
    <w:p w:rsidR="0017132D" w:rsidP="11742F4D" w:rsidRDefault="01B5549D" w14:paraId="5C2ED68B" w14:textId="23AA62A5">
      <w:pPr>
        <w:spacing w:before="240" w:after="240"/>
        <w:jc w:val="both"/>
      </w:pPr>
      <w:r w:rsidRPr="69F18DC3">
        <w:rPr>
          <w:rFonts w:ascii="Avenir Next LT Pro" w:hAnsi="Avenir Next LT Pro" w:eastAsia="Avenir Next LT Pro" w:cs="Avenir Next LT Pro"/>
          <w:lang w:val="es-ES"/>
        </w:rPr>
        <w:t xml:space="preserve"> </w:t>
      </w:r>
    </w:p>
    <w:sectPr w:rsidR="0017132D">
      <w:headerReference w:type="default" r:id="rId29"/>
      <w:footerReference w:type="default" r:id="rId3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4DAB" w:rsidP="00CF71DA" w:rsidRDefault="00194DAB" w14:paraId="6B473F9D" w14:textId="77777777">
      <w:pPr>
        <w:spacing w:after="0" w:line="240" w:lineRule="auto"/>
      </w:pPr>
      <w:r>
        <w:separator/>
      </w:r>
    </w:p>
  </w:endnote>
  <w:endnote w:type="continuationSeparator" w:id="0">
    <w:p w:rsidR="00194DAB" w:rsidP="00CF71DA" w:rsidRDefault="00194DAB" w14:paraId="34E1C57C" w14:textId="77777777">
      <w:pPr>
        <w:spacing w:after="0" w:line="240" w:lineRule="auto"/>
      </w:pPr>
      <w:r>
        <w:continuationSeparator/>
      </w:r>
    </w:p>
  </w:endnote>
  <w:endnote w:type="continuationNotice" w:id="1">
    <w:p w:rsidR="00194DAB" w:rsidRDefault="00194DAB" w14:paraId="4E1B5F3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316E2B8" w:rsidTr="1316E2B8" w14:paraId="0A33F292" w14:textId="77777777">
      <w:trPr>
        <w:trHeight w:val="300"/>
      </w:trPr>
      <w:tc>
        <w:tcPr>
          <w:tcW w:w="3120" w:type="dxa"/>
        </w:tcPr>
        <w:p w:rsidR="1316E2B8" w:rsidP="1316E2B8" w:rsidRDefault="1316E2B8" w14:paraId="1B20D831" w14:textId="545B2C8A">
          <w:pPr>
            <w:pStyle w:val="NormalWeb"/>
            <w:ind w:left="-115"/>
          </w:pPr>
        </w:p>
      </w:tc>
      <w:tc>
        <w:tcPr>
          <w:tcW w:w="3120" w:type="dxa"/>
        </w:tcPr>
        <w:p w:rsidR="1316E2B8" w:rsidP="1316E2B8" w:rsidRDefault="1316E2B8" w14:paraId="3BC0F875" w14:textId="4478C555">
          <w:pPr>
            <w:pStyle w:val="NormalWeb"/>
            <w:jc w:val="center"/>
          </w:pPr>
        </w:p>
      </w:tc>
      <w:tc>
        <w:tcPr>
          <w:tcW w:w="3120" w:type="dxa"/>
        </w:tcPr>
        <w:p w:rsidR="1316E2B8" w:rsidP="1316E2B8" w:rsidRDefault="1316E2B8" w14:paraId="5690EAC3" w14:textId="3FA44035">
          <w:pPr>
            <w:pStyle w:val="NormalWeb"/>
            <w:ind w:right="-115"/>
            <w:jc w:val="right"/>
          </w:pPr>
        </w:p>
      </w:tc>
    </w:tr>
  </w:tbl>
  <w:p w:rsidR="00CF71DA" w:rsidRDefault="00CF71DA" w14:paraId="7D6762A9" w14:textId="5DB84B6E">
    <w:pPr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4DAB" w:rsidP="00CF71DA" w:rsidRDefault="00194DAB" w14:paraId="57F67104" w14:textId="77777777">
      <w:pPr>
        <w:spacing w:after="0" w:line="240" w:lineRule="auto"/>
      </w:pPr>
      <w:r>
        <w:separator/>
      </w:r>
    </w:p>
  </w:footnote>
  <w:footnote w:type="continuationSeparator" w:id="0">
    <w:p w:rsidR="00194DAB" w:rsidP="00CF71DA" w:rsidRDefault="00194DAB" w14:paraId="40266157" w14:textId="77777777">
      <w:pPr>
        <w:spacing w:after="0" w:line="240" w:lineRule="auto"/>
      </w:pPr>
      <w:r>
        <w:continuationSeparator/>
      </w:r>
    </w:p>
  </w:footnote>
  <w:footnote w:type="continuationNotice" w:id="1">
    <w:p w:rsidR="00194DAB" w:rsidRDefault="00194DAB" w14:paraId="5C4A3A5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316E2B8" w:rsidTr="1316E2B8" w14:paraId="48B6F372" w14:textId="77777777">
      <w:trPr>
        <w:trHeight w:val="300"/>
      </w:trPr>
      <w:tc>
        <w:tcPr>
          <w:tcW w:w="3120" w:type="dxa"/>
        </w:tcPr>
        <w:p w:rsidR="1316E2B8" w:rsidP="1316E2B8" w:rsidRDefault="1316E2B8" w14:paraId="117D2646" w14:textId="206A8BF4">
          <w:pPr>
            <w:pStyle w:val="NormalWeb"/>
            <w:ind w:left="-115"/>
          </w:pPr>
        </w:p>
      </w:tc>
      <w:tc>
        <w:tcPr>
          <w:tcW w:w="3120" w:type="dxa"/>
        </w:tcPr>
        <w:p w:rsidR="1316E2B8" w:rsidP="1316E2B8" w:rsidRDefault="1316E2B8" w14:paraId="41223A72" w14:textId="60C7C3D4">
          <w:pPr>
            <w:pStyle w:val="NormalWeb"/>
            <w:jc w:val="center"/>
          </w:pPr>
          <w:r>
            <w:rPr>
              <w:noProof/>
            </w:rPr>
            <w:drawing>
              <wp:inline distT="0" distB="0" distL="0" distR="0" wp14:anchorId="0378A6BE" wp14:editId="4A95F660">
                <wp:extent cx="661020" cy="419100"/>
                <wp:effectExtent l="0" t="0" r="0" b="0"/>
                <wp:docPr id="2055549617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5549617" name="Picture 20555496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1020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:rsidR="1316E2B8" w:rsidP="1316E2B8" w:rsidRDefault="1316E2B8" w14:paraId="5E353409" w14:textId="7F8B07FA">
          <w:pPr>
            <w:pStyle w:val="NormalWeb"/>
            <w:ind w:right="-115"/>
            <w:jc w:val="right"/>
          </w:pPr>
        </w:p>
      </w:tc>
    </w:tr>
  </w:tbl>
  <w:p w:rsidR="00CF71DA" w:rsidRDefault="00CF71DA" w14:paraId="329EE732" w14:textId="1FBC1DF2">
    <w:pPr>
      <w:pStyle w:val="NormalWe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9D4EB8"/>
    <w:rsid w:val="0000500C"/>
    <w:rsid w:val="00011044"/>
    <w:rsid w:val="00043399"/>
    <w:rsid w:val="0005501A"/>
    <w:rsid w:val="00070867"/>
    <w:rsid w:val="00085517"/>
    <w:rsid w:val="000A3581"/>
    <w:rsid w:val="000D6220"/>
    <w:rsid w:val="0010270D"/>
    <w:rsid w:val="0017132D"/>
    <w:rsid w:val="00194DAB"/>
    <w:rsid w:val="001C1F0F"/>
    <w:rsid w:val="00203126"/>
    <w:rsid w:val="002177DC"/>
    <w:rsid w:val="0028082F"/>
    <w:rsid w:val="002A48D4"/>
    <w:rsid w:val="002F15FF"/>
    <w:rsid w:val="0034530A"/>
    <w:rsid w:val="0036206B"/>
    <w:rsid w:val="003745FC"/>
    <w:rsid w:val="00380424"/>
    <w:rsid w:val="003A5583"/>
    <w:rsid w:val="003E1FE6"/>
    <w:rsid w:val="003F2778"/>
    <w:rsid w:val="00437226"/>
    <w:rsid w:val="00476E8F"/>
    <w:rsid w:val="004771F8"/>
    <w:rsid w:val="004D599E"/>
    <w:rsid w:val="00524160"/>
    <w:rsid w:val="00566786"/>
    <w:rsid w:val="005D7AA8"/>
    <w:rsid w:val="00603F28"/>
    <w:rsid w:val="006255DF"/>
    <w:rsid w:val="00625FA3"/>
    <w:rsid w:val="006C3F9F"/>
    <w:rsid w:val="006E4328"/>
    <w:rsid w:val="0070607E"/>
    <w:rsid w:val="0073312F"/>
    <w:rsid w:val="00767B8B"/>
    <w:rsid w:val="00816B2F"/>
    <w:rsid w:val="00863A5C"/>
    <w:rsid w:val="00902BE7"/>
    <w:rsid w:val="00907953"/>
    <w:rsid w:val="009A25FB"/>
    <w:rsid w:val="009C0B35"/>
    <w:rsid w:val="00A517D0"/>
    <w:rsid w:val="00A81C14"/>
    <w:rsid w:val="00AA6F4B"/>
    <w:rsid w:val="00AB2D9A"/>
    <w:rsid w:val="00AB79E3"/>
    <w:rsid w:val="00AE3633"/>
    <w:rsid w:val="00AE72AE"/>
    <w:rsid w:val="00AF6658"/>
    <w:rsid w:val="00B12ED6"/>
    <w:rsid w:val="00B22FC1"/>
    <w:rsid w:val="00B405FD"/>
    <w:rsid w:val="00BB3270"/>
    <w:rsid w:val="00C4097B"/>
    <w:rsid w:val="00C6727A"/>
    <w:rsid w:val="00C82093"/>
    <w:rsid w:val="00CE0D25"/>
    <w:rsid w:val="00CF24DA"/>
    <w:rsid w:val="00CF71DA"/>
    <w:rsid w:val="00D553B7"/>
    <w:rsid w:val="00D816D4"/>
    <w:rsid w:val="00D95419"/>
    <w:rsid w:val="00DB7EFE"/>
    <w:rsid w:val="00DE2082"/>
    <w:rsid w:val="00E2080A"/>
    <w:rsid w:val="00E22C38"/>
    <w:rsid w:val="00EC4D29"/>
    <w:rsid w:val="00ED4892"/>
    <w:rsid w:val="00F23B50"/>
    <w:rsid w:val="00F474A2"/>
    <w:rsid w:val="00F4798D"/>
    <w:rsid w:val="00F70D69"/>
    <w:rsid w:val="00FD2CCD"/>
    <w:rsid w:val="00FE016E"/>
    <w:rsid w:val="01B5549D"/>
    <w:rsid w:val="031D80B5"/>
    <w:rsid w:val="034F41F9"/>
    <w:rsid w:val="03CEF790"/>
    <w:rsid w:val="071AD075"/>
    <w:rsid w:val="07A54BBC"/>
    <w:rsid w:val="07DF055E"/>
    <w:rsid w:val="08F2F6AE"/>
    <w:rsid w:val="0DC20188"/>
    <w:rsid w:val="11742F4D"/>
    <w:rsid w:val="1316E2B8"/>
    <w:rsid w:val="142FDD1B"/>
    <w:rsid w:val="16D951D5"/>
    <w:rsid w:val="1B0E2E28"/>
    <w:rsid w:val="1BF66C64"/>
    <w:rsid w:val="2336B18F"/>
    <w:rsid w:val="233A16D3"/>
    <w:rsid w:val="24D0A9DE"/>
    <w:rsid w:val="286ECA34"/>
    <w:rsid w:val="2E0E9E79"/>
    <w:rsid w:val="309F246E"/>
    <w:rsid w:val="34613D44"/>
    <w:rsid w:val="34E5D80B"/>
    <w:rsid w:val="3846EB91"/>
    <w:rsid w:val="38E5F55E"/>
    <w:rsid w:val="3E3B5085"/>
    <w:rsid w:val="3E49FB30"/>
    <w:rsid w:val="45F8690F"/>
    <w:rsid w:val="48EF7647"/>
    <w:rsid w:val="4CB3500C"/>
    <w:rsid w:val="4DB06827"/>
    <w:rsid w:val="595F62E6"/>
    <w:rsid w:val="5C9D4EB8"/>
    <w:rsid w:val="5F5511AF"/>
    <w:rsid w:val="60783C78"/>
    <w:rsid w:val="6344EB25"/>
    <w:rsid w:val="662869C6"/>
    <w:rsid w:val="68701DA4"/>
    <w:rsid w:val="69F18DC3"/>
    <w:rsid w:val="6B000874"/>
    <w:rsid w:val="6B80EA85"/>
    <w:rsid w:val="6CDA3B5B"/>
    <w:rsid w:val="7AD4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D4EB8"/>
  <w15:chartTrackingRefBased/>
  <w15:docId w15:val="{F9A31598-5E49-FE4A-96CE-C5D51D71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270D"/>
    <w:rPr>
      <w:color w:val="467886"/>
      <w:u w:val="single"/>
    </w:rPr>
  </w:style>
  <w:style w:type="character" w:styleId="normaltextrun" w:customStyle="1">
    <w:name w:val="normaltextrun"/>
    <w:basedOn w:val="DefaultParagraphFont"/>
    <w:uiPriority w:val="1"/>
    <w:rsid w:val="0010270D"/>
    <w:rPr>
      <w:rFonts w:asciiTheme="minorHAnsi" w:hAnsiTheme="minorHAnsi" w:eastAsiaTheme="minorEastAsia" w:cstheme="minorBidi"/>
      <w:sz w:val="24"/>
      <w:szCs w:val="24"/>
    </w:rPr>
  </w:style>
  <w:style w:type="character" w:styleId="eop" w:customStyle="1">
    <w:name w:val="eop"/>
    <w:basedOn w:val="DefaultParagraphFont"/>
    <w:uiPriority w:val="1"/>
    <w:rsid w:val="0010270D"/>
    <w:rPr>
      <w:rFonts w:asciiTheme="minorHAnsi" w:hAnsiTheme="minorHAnsi" w:eastAsiaTheme="minorEastAsia" w:cstheme="minorBid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E363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E016E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CF71DA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CF71D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F71D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F71D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8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tationtavern.com/" TargetMode="External" Id="rId18" /><Relationship Type="http://schemas.openxmlformats.org/officeDocument/2006/relationships/hyperlink" Target="https://www.sandiego.org/things-to-do/10-best-electric-bike-routes-in-san-diego-ca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s://www.sandiego.org/members/kingfisher-bar-and-eatery/5998" TargetMode="External" Id="rId21" /><Relationship Type="http://schemas.openxmlformats.org/officeDocument/2006/relationships/webSettings" Target="webSettings.xml" Id="rId7" /><Relationship Type="http://schemas.openxmlformats.org/officeDocument/2006/relationships/theme" Target="theme/theme1.xml" Id="rId33" /><Relationship Type="http://schemas.openxmlformats.org/officeDocument/2006/relationships/customXml" Target="../customXml/item2.xml" Id="rId2" /><Relationship Type="http://schemas.microsoft.com/office/2016/09/relationships/commentsIds" Target="commentsIds.xml" Id="rId16" /><Relationship Type="http://schemas.openxmlformats.org/officeDocument/2006/relationships/hyperlink" Target="https://www.southparksd.com/south-park-events/summerdaytimewalkabout" TargetMode="External" Id="rId20" /><Relationship Type="http://schemas.openxmlformats.org/officeDocument/2006/relationships/header" Target="header1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sandiego.org/beaches-neighborhoods/downtown-san-diego/golden-hill" TargetMode="External" Id="rId11" /><Relationship Type="http://schemas.microsoft.com/office/2011/relationships/people" Target="people.xml" Id="rId32" /><Relationship Type="http://schemas.openxmlformats.org/officeDocument/2006/relationships/styles" Target="styles.xml" Id="rId5" /><Relationship Type="http://schemas.microsoft.com/office/2011/relationships/commentsExtended" Target="commentsExtended.xml" Id="rId15" /><Relationship Type="http://schemas.openxmlformats.org/officeDocument/2006/relationships/hyperlink" Target="mailto:gabriel.fuertes@another.co" TargetMode="External" Id="rId28" /><Relationship Type="http://schemas.openxmlformats.org/officeDocument/2006/relationships/hyperlink" Target="https://www.sandiego.org/beaches-neighborhoods/south-park" TargetMode="External" Id="rId10" /><Relationship Type="http://schemas.openxmlformats.org/officeDocument/2006/relationships/hyperlink" Target="https://www.vinyljunkies.net/?gad_source=1&amp;gad_campaignid=11140830441&amp;gbraid=0AAAAADGgK27bnea0oXDYTiMfY28KJTR3P&amp;gclid=Cj0KCQjw7IjOBhDyARIsAFzrWQxgqVgP-Br9BoQGmcGbJL4085uHY8LnwXaSepe8ZOkUkT1Wxvn5AuMaAvCBEALw_wcB" TargetMode="External" Id="rId19" /><Relationship Type="http://schemas.openxmlformats.org/officeDocument/2006/relationships/fontTable" Target="fontTable.xm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sandiego.org/" TargetMode="External" Id="rId27" /><Relationship Type="http://schemas.openxmlformats.org/officeDocument/2006/relationships/footer" Target="footer1.xml" Id="rId30" /><Relationship Type="http://schemas.openxmlformats.org/officeDocument/2006/relationships/footnotes" Target="footnotes.xml" Id="rId8" /><Relationship Type="http://schemas.openxmlformats.org/officeDocument/2006/relationships/hyperlink" Target="https://www.sandiego.org/members/kindred/7553" TargetMode="External" Id="R5e652d6e2efd4652" /><Relationship Type="http://schemas.openxmlformats.org/officeDocument/2006/relationships/hyperlink" Target="https://mothershiptrip.com/" TargetMode="External" Id="R05f5cebe93574434" /><Relationship Type="http://schemas.openxmlformats.org/officeDocument/2006/relationships/hyperlink" Target="https://www.sandiego.org/members/turf-supper-club/7336" TargetMode="External" Id="R31a42570258e4e93" /><Relationship Type="http://schemas.openxmlformats.org/officeDocument/2006/relationships/hyperlink" Target="https://www.counterpointsd.com/" TargetMode="External" Id="Re62171f44b854a5c" /><Relationship Type="http://schemas.openxmlformats.org/officeDocument/2006/relationships/hyperlink" Target="https://www.darkhorsecoffeeroasters.com/" TargetMode="External" Id="R4925e330468a4b11" /><Relationship Type="http://schemas.openxmlformats.org/officeDocument/2006/relationships/hyperlink" Target="https://pizzerialuigi.com/" TargetMode="External" Id="Rd14abe01b945471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d77b05214b3bcdf89a29cd0db810bb9a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546d1fc0230ff76cc756543ed06088f9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E8EB00-1D94-4F15-821F-2EF9B27F35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0AC108-6E66-4D63-BBD6-91BBF2007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1cd9c-e7b3-4342-bb1f-6572efd3bc97"/>
    <ds:schemaRef ds:uri="928b6d83-b05c-43e3-bd10-fc841b0bd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0CC5D0-9ABF-49A9-9E3E-8E98FA394682}">
  <ds:schemaRefs>
    <ds:schemaRef ds:uri="http://schemas.microsoft.com/office/2006/metadata/properties"/>
    <ds:schemaRef ds:uri="http://schemas.microsoft.com/office/infopath/2007/PartnerControls"/>
    <ds:schemaRef ds:uri="928b6d83-b05c-43e3-bd10-fc841b0bdb73"/>
    <ds:schemaRef ds:uri="85f1cd9c-e7b3-4342-bb1f-6572efd3bc9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 Fuertes</dc:creator>
  <keywords/>
  <dc:description/>
  <lastModifiedBy>Gabriel Fuertes</lastModifiedBy>
  <revision>44</revision>
  <dcterms:created xsi:type="dcterms:W3CDTF">2026-03-24T18:30:00.0000000Z</dcterms:created>
  <dcterms:modified xsi:type="dcterms:W3CDTF">2026-04-06T22:22:56.4467732Z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